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FDF05C" w14:textId="2C623770" w:rsidR="003C787F" w:rsidRDefault="00510865" w:rsidP="00510865">
      <w:pPr>
        <w:spacing w:after="23" w:line="259" w:lineRule="auto"/>
        <w:ind w:left="0" w:firstLine="0"/>
      </w:pPr>
      <w:r>
        <w:rPr>
          <w:b/>
          <w:noProof/>
          <w:sz w:val="28"/>
        </w:rPr>
        <w:drawing>
          <wp:anchor distT="0" distB="0" distL="114300" distR="114300" simplePos="0" relativeHeight="251660288" behindDoc="1" locked="0" layoutInCell="1" allowOverlap="1" wp14:anchorId="09433169" wp14:editId="6A1403CC">
            <wp:simplePos x="0" y="0"/>
            <wp:positionH relativeFrom="margin">
              <wp:align>left</wp:align>
            </wp:positionH>
            <wp:positionV relativeFrom="paragraph">
              <wp:posOffset>177800</wp:posOffset>
            </wp:positionV>
            <wp:extent cx="737870" cy="749300"/>
            <wp:effectExtent l="0" t="0" r="5080" b="0"/>
            <wp:wrapTight wrapText="bothSides">
              <wp:wrapPolygon edited="0">
                <wp:start x="0" y="0"/>
                <wp:lineTo x="0" y="20868"/>
                <wp:lineTo x="21191" y="20868"/>
                <wp:lineTo x="21191" y="0"/>
                <wp:lineTo x="0" y="0"/>
              </wp:wrapPolygon>
            </wp:wrapTight>
            <wp:docPr id="1168649534" name="Picture 4" descr="A bird on a sti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649534" name="Picture 4" descr="A bird on a stick&#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737870" cy="749300"/>
                    </a:xfrm>
                    <a:prstGeom prst="rect">
                      <a:avLst/>
                    </a:prstGeom>
                  </pic:spPr>
                </pic:pic>
              </a:graphicData>
            </a:graphic>
            <wp14:sizeRelH relativeFrom="margin">
              <wp14:pctWidth>0</wp14:pctWidth>
            </wp14:sizeRelH>
            <wp14:sizeRelV relativeFrom="margin">
              <wp14:pctHeight>0</wp14:pctHeight>
            </wp14:sizeRelV>
          </wp:anchor>
        </w:drawing>
      </w:r>
      <w:r w:rsidR="00000000">
        <w:rPr>
          <w:b/>
          <w:sz w:val="28"/>
        </w:rPr>
        <w:t xml:space="preserve"> </w:t>
      </w:r>
    </w:p>
    <w:p w14:paraId="3FFA9A9E" w14:textId="3512C6D2" w:rsidR="003C787F" w:rsidRDefault="00510865">
      <w:pPr>
        <w:spacing w:after="23" w:line="259" w:lineRule="auto"/>
        <w:ind w:left="102" w:firstLine="0"/>
        <w:jc w:val="center"/>
      </w:pPr>
      <w:r>
        <w:rPr>
          <w:b/>
          <w:noProof/>
          <w:sz w:val="28"/>
        </w:rPr>
        <w:drawing>
          <wp:anchor distT="0" distB="0" distL="114300" distR="114300" simplePos="0" relativeHeight="251659264" behindDoc="1" locked="0" layoutInCell="1" allowOverlap="1" wp14:anchorId="2F092DB0" wp14:editId="0D0A090C">
            <wp:simplePos x="0" y="0"/>
            <wp:positionH relativeFrom="margin">
              <wp:align>right</wp:align>
            </wp:positionH>
            <wp:positionV relativeFrom="paragraph">
              <wp:posOffset>11430</wp:posOffset>
            </wp:positionV>
            <wp:extent cx="825500" cy="800100"/>
            <wp:effectExtent l="0" t="0" r="0" b="0"/>
            <wp:wrapTight wrapText="bothSides">
              <wp:wrapPolygon edited="0">
                <wp:start x="0" y="0"/>
                <wp:lineTo x="0" y="21086"/>
                <wp:lineTo x="20935" y="21086"/>
                <wp:lineTo x="20935" y="0"/>
                <wp:lineTo x="0" y="0"/>
              </wp:wrapPolygon>
            </wp:wrapTight>
            <wp:docPr id="14260682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068203" name="Picture 1426068203"/>
                    <pic:cNvPicPr/>
                  </pic:nvPicPr>
                  <pic:blipFill>
                    <a:blip r:embed="rId7" cstate="print">
                      <a:extLst>
                        <a:ext uri="{28A0092B-C50C-407E-A947-70E740481C1C}">
                          <a14:useLocalDpi xmlns:a14="http://schemas.microsoft.com/office/drawing/2010/main" val="0"/>
                        </a:ext>
                      </a:extLst>
                    </a:blip>
                    <a:stretch>
                      <a:fillRect/>
                    </a:stretch>
                  </pic:blipFill>
                  <pic:spPr>
                    <a:xfrm>
                      <a:off x="0" y="0"/>
                      <a:ext cx="825500" cy="800100"/>
                    </a:xfrm>
                    <a:prstGeom prst="rect">
                      <a:avLst/>
                    </a:prstGeom>
                  </pic:spPr>
                </pic:pic>
              </a:graphicData>
            </a:graphic>
            <wp14:sizeRelH relativeFrom="margin">
              <wp14:pctWidth>0</wp14:pctWidth>
            </wp14:sizeRelH>
            <wp14:sizeRelV relativeFrom="margin">
              <wp14:pctHeight>0</wp14:pctHeight>
            </wp14:sizeRelV>
          </wp:anchor>
        </w:drawing>
      </w:r>
      <w:r w:rsidR="00000000">
        <w:rPr>
          <w:b/>
          <w:sz w:val="28"/>
        </w:rPr>
        <w:t xml:space="preserve"> </w:t>
      </w:r>
    </w:p>
    <w:p w14:paraId="05C92E24" w14:textId="7B6476EC" w:rsidR="003C787F" w:rsidRDefault="00000000" w:rsidP="00510865">
      <w:pPr>
        <w:spacing w:after="23" w:line="259" w:lineRule="auto"/>
        <w:ind w:left="0" w:firstLine="0"/>
        <w:jc w:val="center"/>
      </w:pPr>
      <w:r>
        <w:rPr>
          <w:b/>
          <w:sz w:val="28"/>
        </w:rPr>
        <w:t>BRAW Bluebird Box Requirements</w:t>
      </w:r>
    </w:p>
    <w:p w14:paraId="11FBDA9F" w14:textId="7AC8575D" w:rsidR="003C787F" w:rsidRPr="00510865" w:rsidRDefault="00000000">
      <w:pPr>
        <w:spacing w:after="0" w:line="259" w:lineRule="auto"/>
        <w:ind w:left="102" w:firstLine="0"/>
        <w:jc w:val="center"/>
        <w:rPr>
          <w:b/>
          <w:bCs/>
        </w:rPr>
      </w:pPr>
      <w:r w:rsidRPr="00510865">
        <w:rPr>
          <w:b/>
          <w:bCs/>
          <w:sz w:val="28"/>
        </w:rPr>
        <w:t xml:space="preserve"> </w:t>
      </w:r>
    </w:p>
    <w:p w14:paraId="27DD88C3" w14:textId="77777777" w:rsidR="00510865" w:rsidRDefault="00510865">
      <w:pPr>
        <w:ind w:left="-5"/>
        <w:rPr>
          <w:b/>
          <w:bCs/>
        </w:rPr>
      </w:pPr>
    </w:p>
    <w:p w14:paraId="09E37D5A" w14:textId="77777777" w:rsidR="00510865" w:rsidRDefault="00510865">
      <w:pPr>
        <w:ind w:left="-5"/>
        <w:rPr>
          <w:b/>
          <w:bCs/>
        </w:rPr>
      </w:pPr>
    </w:p>
    <w:p w14:paraId="425B233E" w14:textId="77777777" w:rsidR="00510865" w:rsidRDefault="00510865">
      <w:pPr>
        <w:ind w:left="-5"/>
        <w:rPr>
          <w:b/>
          <w:bCs/>
        </w:rPr>
      </w:pPr>
    </w:p>
    <w:p w14:paraId="3DE506B6" w14:textId="78D476EE" w:rsidR="00510865" w:rsidRDefault="00000000" w:rsidP="00FD7842">
      <w:pPr>
        <w:spacing w:line="360" w:lineRule="auto"/>
        <w:ind w:left="-5"/>
      </w:pPr>
      <w:r w:rsidRPr="00510865">
        <w:rPr>
          <w:b/>
          <w:bCs/>
        </w:rPr>
        <w:t>Introduction:</w:t>
      </w:r>
      <w:r>
        <w:t xml:space="preserve">  </w:t>
      </w:r>
    </w:p>
    <w:p w14:paraId="122649A4" w14:textId="77777777" w:rsidR="00510865" w:rsidRDefault="00510865" w:rsidP="00FD7842">
      <w:pPr>
        <w:spacing w:line="360" w:lineRule="auto"/>
        <w:ind w:left="-5"/>
      </w:pPr>
    </w:p>
    <w:p w14:paraId="05FEBA71" w14:textId="163F36CE" w:rsidR="003C787F" w:rsidRDefault="00000000" w:rsidP="00FD7842">
      <w:pPr>
        <w:spacing w:line="360" w:lineRule="auto"/>
        <w:ind w:left="-5"/>
      </w:pPr>
      <w:r>
        <w:t xml:space="preserve">The mission of the Bluebird Restoration Association of Wisconsin is to fledge as many bluebirds as possible in our state.  A key to this success is in our ability to provide suitable boxes that optimize the survival of eggs laid in them.  Based on our research and community success, we believe the North American Bluebird Society (NABS) boxes are of the best design to achieve this goal.  Bluebird boxes that we have built and put in the field must be NABS boxes with the specific design aspects listed. </w:t>
      </w:r>
    </w:p>
    <w:p w14:paraId="184328C4" w14:textId="77777777" w:rsidR="003C787F" w:rsidRDefault="00000000" w:rsidP="00FD7842">
      <w:pPr>
        <w:spacing w:after="18" w:line="360" w:lineRule="auto"/>
        <w:ind w:left="0" w:firstLine="0"/>
      </w:pPr>
      <w:r>
        <w:t xml:space="preserve"> </w:t>
      </w:r>
    </w:p>
    <w:p w14:paraId="7C235ABA" w14:textId="77777777" w:rsidR="00510865" w:rsidRDefault="00000000" w:rsidP="00FD7842">
      <w:pPr>
        <w:spacing w:line="360" w:lineRule="auto"/>
        <w:ind w:left="-5"/>
      </w:pPr>
      <w:r w:rsidRPr="00510865">
        <w:rPr>
          <w:b/>
          <w:bCs/>
        </w:rPr>
        <w:t>Materials:</w:t>
      </w:r>
      <w:r>
        <w:t xml:space="preserve">  </w:t>
      </w:r>
    </w:p>
    <w:p w14:paraId="414E4AE2" w14:textId="77777777" w:rsidR="00510865" w:rsidRDefault="00510865" w:rsidP="00FD7842">
      <w:pPr>
        <w:spacing w:line="360" w:lineRule="auto"/>
        <w:ind w:left="-5"/>
      </w:pPr>
    </w:p>
    <w:p w14:paraId="637FA504" w14:textId="4242F014" w:rsidR="003C787F" w:rsidRDefault="00000000" w:rsidP="00FD7842">
      <w:pPr>
        <w:spacing w:line="360" w:lineRule="auto"/>
        <w:ind w:left="-5"/>
      </w:pPr>
      <w:r>
        <w:t xml:space="preserve">Boxes must be made of solid wood of ¾” thickness, or greater.  This wood should be cedar or pine, with redwood and other weather resistant species acceptable. All pieces need to be held together using rust resistant screws, with Phillips or </w:t>
      </w:r>
      <w:r w:rsidR="00FD7842">
        <w:t>T</w:t>
      </w:r>
      <w:r>
        <w:t xml:space="preserve">orx drive heads.  No coatings, such as paint or stain, should be applied.  </w:t>
      </w:r>
    </w:p>
    <w:p w14:paraId="32EA8509" w14:textId="77777777" w:rsidR="003C787F" w:rsidRDefault="00000000" w:rsidP="00FD7842">
      <w:pPr>
        <w:spacing w:after="18" w:line="360" w:lineRule="auto"/>
        <w:ind w:left="0" w:firstLine="0"/>
      </w:pPr>
      <w:r>
        <w:t xml:space="preserve"> </w:t>
      </w:r>
    </w:p>
    <w:p w14:paraId="305427EB" w14:textId="77777777" w:rsidR="00510865" w:rsidRDefault="00000000" w:rsidP="00FD7842">
      <w:pPr>
        <w:spacing w:line="360" w:lineRule="auto"/>
        <w:ind w:left="-5"/>
      </w:pPr>
      <w:r w:rsidRPr="00510865">
        <w:rPr>
          <w:b/>
          <w:bCs/>
        </w:rPr>
        <w:t>Dimensions:</w:t>
      </w:r>
      <w:r>
        <w:t xml:space="preserve">  </w:t>
      </w:r>
    </w:p>
    <w:p w14:paraId="47DDCD16" w14:textId="77777777" w:rsidR="00510865" w:rsidRDefault="00510865" w:rsidP="00FD7842">
      <w:pPr>
        <w:spacing w:line="360" w:lineRule="auto"/>
        <w:ind w:left="-5"/>
      </w:pPr>
    </w:p>
    <w:p w14:paraId="69FE8A66" w14:textId="278C2E6D" w:rsidR="003C787F" w:rsidRDefault="00000000" w:rsidP="00FD7842">
      <w:pPr>
        <w:spacing w:line="360" w:lineRule="auto"/>
        <w:ind w:left="-5"/>
      </w:pPr>
      <w:r>
        <w:t xml:space="preserve">Boxes need to have interior dimensions of 4” x 5” x 7” high.  Variations of these numbers up to 1” are acceptable.  The access hole can be a diameter of 1 ½” , or a 1 ⅜” diameter hole elongated to no more than 2”.   </w:t>
      </w:r>
    </w:p>
    <w:p w14:paraId="65106CFA" w14:textId="77777777" w:rsidR="003C787F" w:rsidRDefault="00000000" w:rsidP="00FD7842">
      <w:pPr>
        <w:spacing w:after="18" w:line="360" w:lineRule="auto"/>
        <w:ind w:left="0" w:firstLine="0"/>
      </w:pPr>
      <w:r>
        <w:t xml:space="preserve"> </w:t>
      </w:r>
    </w:p>
    <w:p w14:paraId="749CF358" w14:textId="77777777" w:rsidR="00510865" w:rsidRDefault="00000000" w:rsidP="00FD7842">
      <w:pPr>
        <w:spacing w:line="360" w:lineRule="auto"/>
        <w:ind w:left="-5"/>
        <w:rPr>
          <w:b/>
          <w:bCs/>
        </w:rPr>
      </w:pPr>
      <w:r w:rsidRPr="00510865">
        <w:rPr>
          <w:b/>
          <w:bCs/>
        </w:rPr>
        <w:t>Construction:</w:t>
      </w:r>
    </w:p>
    <w:p w14:paraId="0F9B444A" w14:textId="77777777" w:rsidR="00510865" w:rsidRDefault="00510865" w:rsidP="00FD7842">
      <w:pPr>
        <w:spacing w:line="360" w:lineRule="auto"/>
        <w:ind w:left="-5"/>
        <w:rPr>
          <w:b/>
          <w:bCs/>
        </w:rPr>
      </w:pPr>
    </w:p>
    <w:p w14:paraId="4231B1AD" w14:textId="52978CF8" w:rsidR="003C787F" w:rsidRDefault="00000000" w:rsidP="00FD7842">
      <w:pPr>
        <w:spacing w:line="360" w:lineRule="auto"/>
        <w:ind w:left="-5"/>
      </w:pPr>
      <w:r>
        <w:t xml:space="preserve"> The top must be sloped at least 10 degrees and project over the front by at least 3” and project over the sides by at least ½”.  The bottom must be recessed by at least ½”.  The </w:t>
      </w:r>
      <w:proofErr w:type="gramStart"/>
      <w:r>
        <w:t>right side</w:t>
      </w:r>
      <w:proofErr w:type="gramEnd"/>
      <w:r>
        <w:t xml:space="preserve"> panel (when facing the box) must swing downward for easy access to the interior and be held closed by a nail, screw or other suitable item.  A method of ventilating the box must be provided that can be easily opened and closed as weather requires.  A screw to hold a Van </w:t>
      </w:r>
      <w:r w:rsidR="00510865">
        <w:t>Ert</w:t>
      </w:r>
      <w:r>
        <w:t xml:space="preserve"> trap must be installed below the hole on the inside.  The box should accept clamps or </w:t>
      </w:r>
      <w:r w:rsidR="00510865">
        <w:t>U-bolts</w:t>
      </w:r>
      <w:r>
        <w:t xml:space="preserve"> for attachment to a pole or post. </w:t>
      </w:r>
    </w:p>
    <w:sectPr w:rsidR="003C787F" w:rsidSect="00FD7842">
      <w:footerReference w:type="default" r:id="rId8"/>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82DF97" w14:textId="77777777" w:rsidR="00554D48" w:rsidRDefault="00554D48" w:rsidP="00510865">
      <w:pPr>
        <w:spacing w:after="0" w:line="240" w:lineRule="auto"/>
      </w:pPr>
      <w:r>
        <w:separator/>
      </w:r>
    </w:p>
  </w:endnote>
  <w:endnote w:type="continuationSeparator" w:id="0">
    <w:p w14:paraId="14DD958C" w14:textId="77777777" w:rsidR="00554D48" w:rsidRDefault="00554D48" w:rsidP="00510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65226E" w14:textId="1DA0D6D4" w:rsidR="00510865" w:rsidRDefault="00FD7842" w:rsidP="00FD7842">
    <w:pPr>
      <w:pStyle w:val="Footer"/>
      <w:rPr>
        <w:color w:val="156082" w:themeColor="accent1"/>
        <w:sz w:val="18"/>
        <w:szCs w:val="20"/>
      </w:rPr>
    </w:pPr>
    <w:r>
      <w:rPr>
        <w:color w:val="156082" w:themeColor="accent1"/>
        <w:sz w:val="18"/>
        <w:szCs w:val="20"/>
      </w:rPr>
      <w:t xml:space="preserve">Edition #1 </w:t>
    </w:r>
    <w:r>
      <w:rPr>
        <w:color w:val="156082" w:themeColor="accent1"/>
        <w:sz w:val="18"/>
        <w:szCs w:val="20"/>
      </w:rPr>
      <w:tab/>
    </w:r>
    <w:r>
      <w:rPr>
        <w:color w:val="156082" w:themeColor="accent1"/>
        <w:sz w:val="18"/>
        <w:szCs w:val="20"/>
      </w:rPr>
      <w:tab/>
    </w:r>
    <w:r w:rsidR="00510865" w:rsidRPr="00510865">
      <w:rPr>
        <w:color w:val="156082" w:themeColor="accent1"/>
        <w:sz w:val="18"/>
        <w:szCs w:val="20"/>
      </w:rPr>
      <w:t xml:space="preserve">Page </w:t>
    </w:r>
    <w:r w:rsidR="00510865" w:rsidRPr="00510865">
      <w:rPr>
        <w:color w:val="156082" w:themeColor="accent1"/>
        <w:sz w:val="18"/>
        <w:szCs w:val="20"/>
      </w:rPr>
      <w:fldChar w:fldCharType="begin"/>
    </w:r>
    <w:r w:rsidR="00510865" w:rsidRPr="00510865">
      <w:rPr>
        <w:color w:val="156082" w:themeColor="accent1"/>
        <w:sz w:val="18"/>
        <w:szCs w:val="20"/>
      </w:rPr>
      <w:instrText xml:space="preserve"> PAGE  \* Arabic  \* MERGEFORMAT </w:instrText>
    </w:r>
    <w:r w:rsidR="00510865" w:rsidRPr="00510865">
      <w:rPr>
        <w:color w:val="156082" w:themeColor="accent1"/>
        <w:sz w:val="18"/>
        <w:szCs w:val="20"/>
      </w:rPr>
      <w:fldChar w:fldCharType="separate"/>
    </w:r>
    <w:r w:rsidR="00510865" w:rsidRPr="00510865">
      <w:rPr>
        <w:noProof/>
        <w:color w:val="156082" w:themeColor="accent1"/>
        <w:sz w:val="18"/>
        <w:szCs w:val="20"/>
      </w:rPr>
      <w:t>2</w:t>
    </w:r>
    <w:r w:rsidR="00510865" w:rsidRPr="00510865">
      <w:rPr>
        <w:color w:val="156082" w:themeColor="accent1"/>
        <w:sz w:val="18"/>
        <w:szCs w:val="20"/>
      </w:rPr>
      <w:fldChar w:fldCharType="end"/>
    </w:r>
    <w:r w:rsidR="00510865" w:rsidRPr="00510865">
      <w:rPr>
        <w:color w:val="156082" w:themeColor="accent1"/>
        <w:sz w:val="18"/>
        <w:szCs w:val="20"/>
      </w:rPr>
      <w:t xml:space="preserve"> of </w:t>
    </w:r>
    <w:r w:rsidR="00510865" w:rsidRPr="00510865">
      <w:rPr>
        <w:color w:val="156082" w:themeColor="accent1"/>
        <w:sz w:val="18"/>
        <w:szCs w:val="20"/>
      </w:rPr>
      <w:fldChar w:fldCharType="begin"/>
    </w:r>
    <w:r w:rsidR="00510865" w:rsidRPr="00510865">
      <w:rPr>
        <w:color w:val="156082" w:themeColor="accent1"/>
        <w:sz w:val="18"/>
        <w:szCs w:val="20"/>
      </w:rPr>
      <w:instrText xml:space="preserve"> NUMPAGES  \* Arabic  \* MERGEFORMAT </w:instrText>
    </w:r>
    <w:r w:rsidR="00510865" w:rsidRPr="00510865">
      <w:rPr>
        <w:color w:val="156082" w:themeColor="accent1"/>
        <w:sz w:val="18"/>
        <w:szCs w:val="20"/>
      </w:rPr>
      <w:fldChar w:fldCharType="separate"/>
    </w:r>
    <w:r w:rsidR="00510865" w:rsidRPr="00510865">
      <w:rPr>
        <w:noProof/>
        <w:color w:val="156082" w:themeColor="accent1"/>
        <w:sz w:val="18"/>
        <w:szCs w:val="20"/>
      </w:rPr>
      <w:t>2</w:t>
    </w:r>
    <w:r w:rsidR="00510865" w:rsidRPr="00510865">
      <w:rPr>
        <w:color w:val="156082" w:themeColor="accent1"/>
        <w:sz w:val="18"/>
        <w:szCs w:val="20"/>
      </w:rPr>
      <w:fldChar w:fldCharType="end"/>
    </w:r>
    <w:r w:rsidR="00510865">
      <w:rPr>
        <w:color w:val="156082" w:themeColor="accent1"/>
        <w:sz w:val="18"/>
        <w:szCs w:val="20"/>
      </w:rPr>
      <w:t xml:space="preserve">                                                         </w:t>
    </w:r>
    <w:r>
      <w:rPr>
        <w:color w:val="156082" w:themeColor="accent1"/>
        <w:sz w:val="18"/>
        <w:szCs w:val="20"/>
      </w:rPr>
      <w:t xml:space="preserve">              Established: 6.6.25</w:t>
    </w:r>
  </w:p>
  <w:p w14:paraId="620D8AC9" w14:textId="633F6D62" w:rsidR="00FD7842" w:rsidRPr="00510865" w:rsidRDefault="00FD7842">
    <w:pPr>
      <w:pStyle w:val="Footer"/>
      <w:jc w:val="center"/>
      <w:rPr>
        <w:color w:val="156082" w:themeColor="accent1"/>
        <w:sz w:val="18"/>
        <w:szCs w:val="20"/>
      </w:rPr>
    </w:pPr>
    <w:r>
      <w:rPr>
        <w:color w:val="156082" w:themeColor="accent1"/>
        <w:sz w:val="18"/>
        <w:szCs w:val="20"/>
      </w:rPr>
      <w:tab/>
    </w:r>
    <w:r>
      <w:rPr>
        <w:color w:val="156082" w:themeColor="accent1"/>
        <w:sz w:val="18"/>
        <w:szCs w:val="20"/>
      </w:rPr>
      <w:tab/>
    </w:r>
    <w:r>
      <w:rPr>
        <w:color w:val="156082" w:themeColor="accent1"/>
        <w:sz w:val="18"/>
        <w:szCs w:val="20"/>
      </w:rPr>
      <w:tab/>
      <w:t>Dave Lucey</w:t>
    </w:r>
  </w:p>
  <w:p w14:paraId="549F9A62" w14:textId="77777777" w:rsidR="00510865" w:rsidRDefault="005108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64A018" w14:textId="77777777" w:rsidR="00554D48" w:rsidRDefault="00554D48" w:rsidP="00510865">
      <w:pPr>
        <w:spacing w:after="0" w:line="240" w:lineRule="auto"/>
      </w:pPr>
      <w:r>
        <w:separator/>
      </w:r>
    </w:p>
  </w:footnote>
  <w:footnote w:type="continuationSeparator" w:id="0">
    <w:p w14:paraId="393A31E7" w14:textId="77777777" w:rsidR="00554D48" w:rsidRDefault="00554D48" w:rsidP="005108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87F"/>
    <w:rsid w:val="003C787F"/>
    <w:rsid w:val="00510865"/>
    <w:rsid w:val="00554D48"/>
    <w:rsid w:val="0092580E"/>
    <w:rsid w:val="00FD7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6C712"/>
  <w15:docId w15:val="{FC18E169-E4A7-4358-8B3C-95B326144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76" w:lineRule="auto"/>
      <w:ind w:left="10" w:hanging="10"/>
    </w:pPr>
    <w:rPr>
      <w:rFonts w:ascii="Arial" w:eastAsia="Arial" w:hAnsi="Arial" w:cs="Arial"/>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8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865"/>
    <w:rPr>
      <w:rFonts w:ascii="Arial" w:eastAsia="Arial" w:hAnsi="Arial" w:cs="Arial"/>
      <w:color w:val="000000"/>
      <w:sz w:val="22"/>
    </w:rPr>
  </w:style>
  <w:style w:type="paragraph" w:styleId="Footer">
    <w:name w:val="footer"/>
    <w:basedOn w:val="Normal"/>
    <w:link w:val="FooterChar"/>
    <w:uiPriority w:val="99"/>
    <w:unhideWhenUsed/>
    <w:rsid w:val="005108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865"/>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260</Words>
  <Characters>1484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BRAW Bluebird Box Requirements</vt:lpstr>
    </vt:vector>
  </TitlesOfParts>
  <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BRAW Bluebird Box Requirements</dc:title>
  <dc:subject/>
  <dc:creator>Andy Garcia-Rivera</dc:creator>
  <cp:keywords/>
  <cp:lastModifiedBy>Andy Garcia-Rivera</cp:lastModifiedBy>
  <cp:revision>2</cp:revision>
  <dcterms:created xsi:type="dcterms:W3CDTF">2025-06-06T16:24:00Z</dcterms:created>
  <dcterms:modified xsi:type="dcterms:W3CDTF">2025-06-06T16:24:00Z</dcterms:modified>
</cp:coreProperties>
</file>